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elvetica Neue" w:cs="Helvetica Neue" w:eastAsia="Helvetica Neue" w:hAnsi="Helvetica Neue"/>
          <w:color w:val="000000"/>
          <w:sz w:val="28"/>
          <w:szCs w:val="28"/>
        </w:rPr>
      </w:pPr>
      <w:r w:rsidDel="00000000" w:rsidR="00000000" w:rsidRPr="00000000">
        <w:rPr>
          <w:rFonts w:ascii="Arial" w:cs="Arial" w:eastAsia="Arial" w:hAnsi="Arial"/>
          <w:color w:val="4472c4"/>
          <w:sz w:val="48"/>
          <w:szCs w:val="48"/>
          <w:rtl w:val="0"/>
        </w:rPr>
        <w:t xml:space="preserve">Food Trucks at the Hamilton’s Food &amp; Drink Festival </w:t>
      </w:r>
      <w:r w:rsidDel="00000000" w:rsidR="00000000" w:rsidRPr="00000000">
        <w:rPr>
          <w:rtl w:val="0"/>
        </w:rPr>
      </w:r>
    </w:p>
    <w:p w:rsidR="00000000" w:rsidDel="00000000" w:rsidP="00000000" w:rsidRDefault="00000000" w:rsidRPr="00000000" w14:paraId="00000002">
      <w:pPr>
        <w:rPr/>
      </w:pPr>
      <w:r w:rsidDel="00000000" w:rsidR="00000000" w:rsidRPr="00000000">
        <w:rPr>
          <w:rFonts w:ascii="Helvetica Neue" w:cs="Helvetica Neue" w:eastAsia="Helvetica Neue" w:hAnsi="Helvetica Neue"/>
          <w:color w:val="000000"/>
          <w:sz w:val="28"/>
          <w:szCs w:val="28"/>
          <w:rtl w:val="0"/>
        </w:rPr>
        <w:t xml:space="preserve">WHAT YOU NEED TO KNOW</w:t>
      </w:r>
      <w:r w:rsidDel="00000000" w:rsidR="00000000" w:rsidRPr="00000000">
        <w:rPr>
          <w:rtl w:val="0"/>
        </w:rPr>
      </w:r>
    </w:p>
    <w:p w:rsidR="00000000" w:rsidDel="00000000" w:rsidP="00000000" w:rsidRDefault="00000000" w:rsidRPr="00000000" w14:paraId="00000003">
      <w:pPr>
        <w:pStyle w:val="Heading5"/>
        <w:jc w:val="both"/>
        <w:rPr/>
      </w:pPr>
      <w:r w:rsidDel="00000000" w:rsidR="00000000" w:rsidRPr="00000000">
        <w:rPr>
          <w:rFonts w:ascii="Hind" w:cs="Hind" w:eastAsia="Hind" w:hAnsi="Hind"/>
          <w:color w:val="333333"/>
          <w:sz w:val="24"/>
          <w:szCs w:val="24"/>
          <w:rtl w:val="0"/>
        </w:rPr>
        <w:t xml:space="preserve">Thank you for your cooperation! We understand that food trucks are an important part of our community and we want to ensure that you have the best experience. We ask that all food trucks adhere to the policy as stated below. We are confident that by following this policy we can create a welcoming and respectful environment for all. Thank you for your understanding.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000000"/>
          <w:sz w:val="28"/>
          <w:szCs w:val="28"/>
        </w:rPr>
      </w:pPr>
      <w:r w:rsidDel="00000000" w:rsidR="00000000" w:rsidRPr="00000000">
        <w:rPr>
          <w:rFonts w:ascii="Helvetica Neue" w:cs="Helvetica Neue" w:eastAsia="Helvetica Neue" w:hAnsi="Helvetica Neue"/>
          <w:color w:val="000000"/>
          <w:sz w:val="28"/>
          <w:szCs w:val="28"/>
          <w:rtl w:val="0"/>
        </w:rPr>
        <w:t xml:space="preserve">Gas Tanks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Hind" w:cs="Hind" w:eastAsia="Hind" w:hAnsi="Hind"/>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Prior to loading in all food trucks must have less than 1/4 tank of gas left in the tank</w:t>
      </w: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color w:val="000000"/>
          <w:sz w:val="28"/>
          <w:szCs w:val="28"/>
        </w:rPr>
      </w:pPr>
      <w:r w:rsidDel="00000000" w:rsidR="00000000" w:rsidRPr="00000000">
        <w:rPr>
          <w:rFonts w:ascii="Helvetica Neue" w:cs="Helvetica Neue" w:eastAsia="Helvetica Neue" w:hAnsi="Helvetica Neue"/>
          <w:color w:val="000000"/>
          <w:sz w:val="28"/>
          <w:szCs w:val="28"/>
          <w:rtl w:val="0"/>
        </w:rPr>
        <w:t xml:space="preserve">Battery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Once the truck has been positioned, the battery must be disconnected and it must remain disconnected for the duration of the festival </w:t>
      </w:r>
    </w:p>
    <w:p w:rsidR="00000000" w:rsidDel="00000000" w:rsidP="00000000" w:rsidRDefault="00000000" w:rsidRPr="00000000" w14:paraId="00000009">
      <w:pPr>
        <w:rPr>
          <w:rFonts w:ascii="Helvetica Neue" w:cs="Helvetica Neue" w:eastAsia="Helvetica Neue" w:hAnsi="Helvetica Neue"/>
          <w:color w:val="000000"/>
          <w:sz w:val="28"/>
          <w:szCs w:val="28"/>
        </w:rPr>
      </w:pPr>
      <w:r w:rsidDel="00000000" w:rsidR="00000000" w:rsidRPr="00000000">
        <w:rPr>
          <w:rFonts w:ascii="Helvetica Neue" w:cs="Helvetica Neue" w:eastAsia="Helvetica Neue" w:hAnsi="Helvetica Neue"/>
          <w:color w:val="000000"/>
          <w:sz w:val="28"/>
          <w:szCs w:val="28"/>
          <w:rtl w:val="0"/>
        </w:rPr>
        <w:t xml:space="preserve">Propane/Gas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There is absolutely no cooking or heating up food with propane/gas of any kind inside the ballroom.</w:t>
      </w:r>
      <w:r w:rsidDel="00000000" w:rsidR="00000000" w:rsidRPr="00000000">
        <w:rPr>
          <w:b w:val="1"/>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color w:val="000000"/>
          <w:sz w:val="28"/>
          <w:szCs w:val="28"/>
        </w:rPr>
      </w:pPr>
      <w:r w:rsidDel="00000000" w:rsidR="00000000" w:rsidRPr="00000000">
        <w:rPr>
          <w:rFonts w:ascii="Helvetica Neue" w:cs="Helvetica Neue" w:eastAsia="Helvetica Neue" w:hAnsi="Helvetica Neue"/>
          <w:color w:val="000000"/>
          <w:sz w:val="28"/>
          <w:szCs w:val="28"/>
          <w:rtl w:val="0"/>
        </w:rPr>
        <w:t xml:space="preserve">Total Weight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Prior to the festival, owners/operators must provide the total weight of the food truck for the Hamilton Convention Centre’s engineer approval</w:t>
      </w:r>
      <w:r w:rsidDel="00000000" w:rsidR="00000000" w:rsidRPr="00000000">
        <w:rPr>
          <w:rFonts w:ascii="Helvetica Neue" w:cs="Helvetica Neue" w:eastAsia="Helvetica Neue" w:hAnsi="Helvetica Neue"/>
          <w:b w:val="0"/>
          <w:i w:val="0"/>
          <w:smallCaps w:val="0"/>
          <w:strike w:val="0"/>
          <w:color w:val="fffff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color w:val="000000"/>
        </w:rPr>
      </w:pPr>
      <w:r w:rsidDel="00000000" w:rsidR="00000000" w:rsidRPr="00000000">
        <w:rPr>
          <w:rtl w:val="0"/>
        </w:rPr>
        <w:br w:type="textWrapping"/>
      </w:r>
      <w:r w:rsidDel="00000000" w:rsidR="00000000" w:rsidRPr="00000000">
        <w:rPr>
          <w:rFonts w:ascii="Helvetica Neue" w:cs="Helvetica Neue" w:eastAsia="Helvetica Neue" w:hAnsi="Helvetica Neue"/>
          <w:color w:val="000000"/>
          <w:sz w:val="28"/>
          <w:szCs w:val="28"/>
          <w:rtl w:val="0"/>
        </w:rPr>
        <w:t xml:space="preserve">Important Note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Butane/electric stove tops are permitted and encouraged</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color w:val="333333"/>
          <w:sz w:val="24"/>
          <w:szCs w:val="24"/>
          <w:u w:val="none"/>
        </w:rPr>
      </w:pPr>
      <w:r w:rsidDel="00000000" w:rsidR="00000000" w:rsidRPr="00000000">
        <w:rPr>
          <w:color w:val="333333"/>
          <w:sz w:val="24"/>
          <w:szCs w:val="24"/>
          <w:rtl w:val="0"/>
        </w:rPr>
        <w:t xml:space="preserve">Food vendor partners and food truck have use of the venue professional kitchen, you must express your need to use the kitchen prior to the festival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You must provide a detailed picture of your power hook up prior to the festival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You must provide written request to use the Hamilton’s Convention Centre kitchen </w:t>
      </w:r>
      <w:r w:rsidDel="00000000" w:rsidR="00000000" w:rsidRPr="00000000">
        <w:rPr>
          <w:rtl w:val="0"/>
        </w:rPr>
      </w:r>
    </w:p>
    <w:p w:rsidR="00000000" w:rsidDel="00000000" w:rsidP="00000000" w:rsidRDefault="00000000" w:rsidRPr="00000000" w14:paraId="00000012">
      <w:pPr>
        <w:jc w:val="both"/>
        <w:rPr>
          <w:rFonts w:ascii="Hind" w:cs="Hind" w:eastAsia="Hind" w:hAnsi="Hind"/>
          <w:color w:val="333333"/>
          <w:sz w:val="24"/>
          <w:szCs w:val="24"/>
        </w:rPr>
      </w:pPr>
      <w:r w:rsidDel="00000000" w:rsidR="00000000" w:rsidRPr="00000000">
        <w:rPr>
          <w:rFonts w:ascii="Calibri" w:cs="Calibri" w:eastAsia="Calibri" w:hAnsi="Calibri"/>
          <w:color w:val="333333"/>
          <w:sz w:val="24"/>
          <w:szCs w:val="24"/>
          <w:rtl w:val="0"/>
        </w:rPr>
        <w:t xml:space="preserve">It is the responsibility of the Food truck owners/operators to adhere to these operating requirements.</w:t>
      </w:r>
      <w:r w:rsidDel="00000000" w:rsidR="00000000" w:rsidRPr="00000000">
        <w:rPr>
          <w:color w:val="333333"/>
          <w:sz w:val="24"/>
          <w:szCs w:val="24"/>
          <w:rtl w:val="0"/>
        </w:rPr>
        <w:t xml:space="preserve"> </w:t>
      </w:r>
      <w:r w:rsidDel="00000000" w:rsidR="00000000" w:rsidRPr="00000000">
        <w:rPr>
          <w:rFonts w:ascii="Calibri" w:cs="Calibri" w:eastAsia="Calibri" w:hAnsi="Calibri"/>
          <w:color w:val="333333"/>
          <w:sz w:val="24"/>
          <w:szCs w:val="24"/>
          <w:rtl w:val="0"/>
        </w:rPr>
        <w:t xml:space="preserve">Contraventions may result in the suspension of the Food Truck participation. </w:t>
      </w:r>
      <w:r w:rsidDel="00000000" w:rsidR="00000000" w:rsidRPr="00000000">
        <w:rPr>
          <w:rFonts w:ascii="Hind" w:cs="Hind" w:eastAsia="Hind" w:hAnsi="Hind"/>
          <w:color w:val="333333"/>
          <w:sz w:val="24"/>
          <w:szCs w:val="24"/>
          <w:rtl w:val="0"/>
        </w:rPr>
        <w:t xml:space="preserve">Thank you for your cooperation and we can’t wait to see you in action! </w:t>
      </w:r>
      <w:r w:rsidDel="00000000" w:rsidR="00000000" w:rsidRPr="00000000">
        <w:rPr>
          <w:rFonts w:ascii="Calibri" w:cs="Calibri" w:eastAsia="Calibri" w:hAnsi="Calibri"/>
          <w:color w:val="333333"/>
          <w:sz w:val="24"/>
          <w:szCs w:val="24"/>
          <w:rtl w:val="0"/>
        </w:rPr>
        <w:t xml:space="preserve"> </w:t>
      </w: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ind">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5">
    <w:name w:val="heading 5"/>
    <w:basedOn w:val="Normal"/>
    <w:next w:val="Normal"/>
    <w:link w:val="Heading5Char"/>
    <w:uiPriority w:val="9"/>
    <w:unhideWhenUsed w:val="1"/>
    <w:qFormat w:val="1"/>
    <w:pPr>
      <w:keepNext w:val="1"/>
      <w:keepLines w:val="1"/>
      <w:spacing w:after="0"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rPr>
      <w:rFonts w:asciiTheme="majorHAnsi" w:cstheme="majorBidi" w:eastAsiaTheme="majorEastAsia" w:hAnsiTheme="majorHAnsi"/>
      <w:color w:val="2f5496" w:themeColor="accent1" w:themeShade="0000BF"/>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ind-regular.ttf"/><Relationship Id="rId2" Type="http://schemas.openxmlformats.org/officeDocument/2006/relationships/font" Target="fonts/Hind-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JUv8hM7ac/i++CdbMwQLsH5pLg==">CgMxLjA4AHIZaWQ6S05zbGpIanlnbE1BQUFBQUFBRUE1dw==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2023-07-11T01:53:00Z</dcterms:created>
  <dc:creator>Cristina Sab</dc:creator>
</cp:coreProperties>
</file>